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860835" w14:paraId="6DA6E282" wp14:textId="123E432D">
      <w:pPr>
        <w:spacing w:line="276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uk"/>
        </w:rPr>
      </w:pPr>
      <w:r w:rsidRPr="7C860835" w:rsidR="59BA5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36"/>
          <w:szCs w:val="36"/>
          <w:lang w:val="uk"/>
        </w:rPr>
        <w:t>Виїзні соціальні працівники</w:t>
      </w:r>
      <w:r w:rsidRPr="7C860835" w:rsidR="59BA5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uk"/>
        </w:rPr>
        <w:t xml:space="preserve">, </w:t>
      </w:r>
      <w:proofErr w:type="spellStart"/>
      <w:r w:rsidRPr="7C860835" w:rsidR="59BA5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uk"/>
        </w:rPr>
        <w:t>аутріч</w:t>
      </w:r>
      <w:proofErr w:type="spellEnd"/>
      <w:r w:rsidRPr="7C860835" w:rsidR="59BA5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uk"/>
        </w:rPr>
        <w:t xml:space="preserve"> працівники, співробітники центру Кáčka…</w:t>
      </w:r>
    </w:p>
    <w:p xmlns:wp14="http://schemas.microsoft.com/office/word/2010/wordml" w:rsidP="7C860835" w14:paraId="2782D92C" wp14:textId="5E055AF8">
      <w:p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Хто ми? Ми професійні виїзні соціальні працівники, так звані </w:t>
      </w:r>
      <w:proofErr w:type="spellStart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аутріч</w:t>
      </w:r>
      <w:proofErr w:type="spellEnd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працівник</w:t>
      </w:r>
      <w:r w:rsidRPr="7C860835" w:rsidR="617741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и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. Зустрічаєте нас на вулиці, коли ми запитуємо Вас, </w:t>
      </w:r>
      <w:r w:rsidRPr="7C860835" w:rsidR="145DF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чи 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не хочете </w:t>
      </w:r>
      <w:r w:rsidRPr="7C860835" w:rsidR="719B05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ви 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обміняти голки.</w:t>
      </w:r>
    </w:p>
    <w:p xmlns:wp14="http://schemas.microsoft.com/office/word/2010/wordml" w:rsidP="7C860835" w14:paraId="2278332A" wp14:textId="42225ACC">
      <w:pPr>
        <w:spacing w:line="276" w:lineRule="exact"/>
      </w:pPr>
      <w:r w:rsidRPr="7C860835" w:rsidR="59BA5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Що ви повинні про нас знати:</w:t>
      </w:r>
    </w:p>
    <w:p xmlns:wp14="http://schemas.microsoft.com/office/word/2010/wordml" w:rsidP="7C860835" w14:paraId="61322FBD" wp14:textId="6C0345EF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за свою роботу ми отримуємо зарплату, працевлаштовані найчастіше на повну ставку або неповний робочий день</w:t>
      </w:r>
      <w:r w:rsidRPr="7C860835" w:rsidR="5FD4F8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;</w:t>
      </w:r>
    </w:p>
    <w:p xmlns:wp14="http://schemas.microsoft.com/office/word/2010/wordml" w:rsidP="7C860835" w14:paraId="6B5FA451" wp14:textId="46B31AAE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щоб працювати на цій позиції, ми повинні були вчитися, але і тепер продовжуємо підвищувати свою кваліфікацію. У нас </w:t>
      </w:r>
      <w:r w:rsidRPr="7C860835" w:rsidR="00828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є 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соціальн</w:t>
      </w:r>
      <w:r w:rsidRPr="7C860835" w:rsidR="7CDA78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</w:t>
      </w:r>
      <w:r w:rsidRPr="7C860835" w:rsidR="3439A6C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чи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медичн</w:t>
      </w:r>
      <w:r w:rsidRPr="7C860835" w:rsidR="6A041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освіт</w:t>
      </w:r>
      <w:r w:rsidRPr="7C860835" w:rsidR="48FE7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а </w:t>
      </w:r>
      <w:r w:rsidRPr="7C860835" w:rsidR="79078D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бо в області </w:t>
      </w:r>
      <w:proofErr w:type="spellStart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аддіктології</w:t>
      </w:r>
      <w:proofErr w:type="spellEnd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(наука про залежність)</w:t>
      </w:r>
      <w:r w:rsidRPr="7C860835" w:rsidR="3F5D59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; </w:t>
      </w:r>
    </w:p>
    <w:p xmlns:wp14="http://schemas.microsoft.com/office/word/2010/wordml" w:rsidP="7C860835" w14:paraId="764C13B8" wp14:textId="276C4906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ми чисті, не вживаємо героїн, </w:t>
      </w:r>
      <w:proofErr w:type="spellStart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метамфетамін</w:t>
      </w:r>
      <w:proofErr w:type="spellEnd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, </w:t>
      </w:r>
      <w:proofErr w:type="spellStart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Субутекс</w:t>
      </w:r>
      <w:proofErr w:type="spellEnd"/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, </w:t>
      </w:r>
      <w:r w:rsidRPr="7C860835" w:rsidR="1007A0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або </w:t>
      </w:r>
      <w:r w:rsidRPr="7C860835" w:rsidR="59BA5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інші хімічні штучки, які є частиною вашого життя.</w:t>
      </w:r>
    </w:p>
    <w:p xmlns:wp14="http://schemas.microsoft.com/office/word/2010/wordml" w:rsidP="7C860835" w14:paraId="634DBD90" wp14:textId="168A7E20">
      <w:pPr>
        <w:spacing w:line="276" w:lineRule="exact"/>
      </w:pPr>
      <w:r w:rsidRPr="7C860835" w:rsidR="64025A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Для чого ми?</w:t>
      </w:r>
    </w:p>
    <w:p xmlns:wp14="http://schemas.microsoft.com/office/word/2010/wordml" w:rsidP="7C860835" w14:paraId="497B6F97" wp14:textId="405F2BB5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6402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допомагаємо вам захищати здоров'я, знизити шкідливі наслідки від вживання наркотиків, здійснюємо ми це шляхом обміну голок і безкоштовної роздачі медичного матеріалу (ін'єкційної води, фільтрів, дезінфекції тощо);</w:t>
      </w:r>
    </w:p>
    <w:p xmlns:wp14="http://schemas.microsoft.com/office/word/2010/wordml" w:rsidP="7C860835" w14:paraId="751C7AB7" wp14:textId="3A60C871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6402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нескінченно повторюємо вам інформацію, як убезпечити себе (не ділитися голками, водою, думати про себе тощо);</w:t>
      </w:r>
    </w:p>
    <w:p xmlns:wp14="http://schemas.microsoft.com/office/word/2010/wordml" w:rsidP="7C860835" w14:paraId="1DE003EE" wp14:textId="3A277DE5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6402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можете до нас звернутися, якщо у вас проблеми зі здоров'ям, з законом, з пошуком роботи, легалізацією проживання або особистого характеру</w:t>
      </w:r>
      <w:r w:rsidRPr="7C860835" w:rsidR="1E79DD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;</w:t>
      </w:r>
    </w:p>
    <w:p xmlns:wp14="http://schemas.microsoft.com/office/word/2010/wordml" w:rsidP="7C860835" w14:paraId="70CBDA55" wp14:textId="51E2AD86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6402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допомагаємо вам на шляху до лікування</w:t>
      </w:r>
      <w:r w:rsidRPr="7C860835" w:rsidR="44631B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;</w:t>
      </w:r>
    </w:p>
    <w:p xmlns:wp14="http://schemas.microsoft.com/office/word/2010/wordml" w:rsidP="7C860835" w14:paraId="04A71DBE" wp14:textId="547D7A57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64025A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ще ми для того, щоб охороняти широку громадськість (тих, які не вживають наркотики) перед розповсюдженням інфекційних захворювань, насамперед ВІЛ, гепатиту, сифілісу, туберкульозу і т. п.</w:t>
      </w:r>
    </w:p>
    <w:p xmlns:wp14="http://schemas.microsoft.com/office/word/2010/wordml" w:rsidP="7C860835" w14:paraId="61E7ADEB" wp14:textId="0A2B51AF">
      <w:pPr>
        <w:spacing w:line="276" w:lineRule="exact"/>
      </w:pPr>
      <w:r w:rsidRPr="7C860835" w:rsidR="0A154A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Чим ми керуємося?</w:t>
      </w:r>
    </w:p>
    <w:p xmlns:wp14="http://schemas.microsoft.com/office/word/2010/wordml" w:rsidP="7C860835" w14:paraId="6B94DEBB" wp14:textId="07CBD09A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НІЯКИХ ПОДАРУНКІВ. Ми не можемо від вас нічого приймати, так само як і давати вам. І вже точно не можемо давати вам гроші.</w:t>
      </w:r>
    </w:p>
    <w:p xmlns:wp14="http://schemas.microsoft.com/office/word/2010/wordml" w:rsidP="7C860835" w14:paraId="742EFFD2" wp14:textId="29D2D639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НІЯКИХ УГОД! Не можемо у вас нічого купити (навіть якщо це не крадене і коштує дуже дешево)</w:t>
      </w:r>
    </w:p>
    <w:p xmlns:wp14="http://schemas.microsoft.com/office/word/2010/wordml" w:rsidP="7C860835" w14:paraId="456C2D25" wp14:textId="64274409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ЗАХИСТ НАШОГО ОСОБИСТОГО ЖИТТЯ. Ми не можемо давати вам номери телефонів наших колег, від яких вам що-небудь потрібно. На жаль, ви не можете нас проводити з роботи додому. Не можемо вам повідомити, чи</w:t>
      </w:r>
      <w:r w:rsidRPr="7C860835" w:rsidR="3C7135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зустрічається</w:t>
      </w: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колега з кимось.</w:t>
      </w:r>
    </w:p>
    <w:p xmlns:wp14="http://schemas.microsoft.com/office/word/2010/wordml" w:rsidP="7C860835" w14:paraId="36DD52C7" wp14:textId="44BD4F04">
      <w:p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0BEBBE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КОРДОНИ</w:t>
      </w: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! Повинні дотримуватися </w:t>
      </w:r>
      <w:r w:rsidRPr="7C860835" w:rsidR="1BC3A7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кордонів</w:t>
      </w: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, це означає, що наші колеги не можуть піти </w:t>
      </w:r>
      <w:r w:rsidRPr="7C860835" w:rsidR="7B161A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з вами </w:t>
      </w: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випити кави, або протанцювати цілу ніч, якщо раптом ви зустрінетеся у вільний час на вечірці.</w:t>
      </w:r>
    </w:p>
    <w:p xmlns:wp14="http://schemas.microsoft.com/office/word/2010/wordml" w:rsidP="7C860835" w14:paraId="3C294CE7" wp14:textId="3417CEAA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СТАТУС НЕЙТРАЛІТЕТУ В КОНФЛІКТАХ! У ваших конфліктах ми повинні залишатися в нейтралітеті. Навіть у ситуації, коли сильний нападає на слабкого, або чоловік дасть ляпаса жінці. Ми тут для вас усіх, а світ такий, яким ви його робите.</w:t>
      </w:r>
    </w:p>
    <w:p xmlns:wp14="http://schemas.microsoft.com/office/word/2010/wordml" w:rsidP="7C860835" w14:paraId="7E161C50" wp14:textId="35CC7684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АНОНІМНІСТЬ ТА НЕРОЗГОЛОШЕННЯ. Ми не є таємними поліцейськими, інформацію про вас нікуди не передаємо.</w:t>
      </w:r>
    </w:p>
    <w:p xmlns:wp14="http://schemas.microsoft.com/office/word/2010/wordml" w:rsidP="7C860835" w14:paraId="40043CF2" wp14:textId="14411CF1">
      <w:pPr>
        <w:spacing w:line="276" w:lineRule="exact"/>
      </w:pPr>
      <w:r w:rsidRPr="2ADA7CBA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ДОТРИМАННЯ ЕТИЧНОГО КОДЕКСУ ТА ІНШИХ ПРАВИЛ! Так, ми</w:t>
      </w:r>
      <w:r w:rsidRPr="2ADA7CBA" w:rsidR="08A16C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, </w:t>
      </w:r>
      <w:r w:rsidRPr="2ADA7CBA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вуличні працівники</w:t>
      </w:r>
      <w:r w:rsidRPr="2ADA7CBA" w:rsidR="1082FF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,</w:t>
      </w:r>
      <w:r w:rsidRPr="2ADA7CBA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маємо свій етичний кодекс, згідно з яким ми повинні діяти, інакше нас звільнять.</w:t>
      </w:r>
    </w:p>
    <w:p xmlns:wp14="http://schemas.microsoft.com/office/word/2010/wordml" w:rsidP="7C860835" w14:paraId="37A88FDE" wp14:textId="324CBD10">
      <w:pPr>
        <w:spacing w:line="276" w:lineRule="exact"/>
      </w:pPr>
      <w:r w:rsidRPr="7C860835" w:rsidR="0A154A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ВЛАСНІ ПОЧУТТЯ — ми не роботи, тому паралельно з правилами керуємося своїм серцем, розумом і совістю.</w:t>
      </w:r>
    </w:p>
    <w:p xmlns:wp14="http://schemas.microsoft.com/office/word/2010/wordml" w:rsidP="7C860835" w14:paraId="5D27E5C5" wp14:textId="6F87A88E">
      <w:pPr>
        <w:spacing w:line="276" w:lineRule="exact"/>
      </w:pPr>
      <w:r w:rsidRPr="7C860835" w:rsidR="13D51C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uk"/>
        </w:rPr>
        <w:t>Матеріал для вас</w:t>
      </w:r>
    </w:p>
    <w:p xmlns:wp14="http://schemas.microsoft.com/office/word/2010/wordml" w:rsidP="7C860835" w14:paraId="0A1F7FC5" wp14:textId="57988361">
      <w:pPr>
        <w:spacing w:line="276" w:lineRule="exact"/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Ін'єкційні набори, капсули, фільтри, ін'єкційна вода, фольга, голки, марля, кислота, дезінфекція, бинти, мазі, контейнер, пластир, інструкція безпечного вживання, журнал </w:t>
      </w:r>
      <w:proofErr w:type="spellStart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Dekontaminace</w:t>
      </w:r>
      <w:proofErr w:type="spellEnd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.</w:t>
      </w:r>
    </w:p>
    <w:p xmlns:wp14="http://schemas.microsoft.com/office/word/2010/wordml" w:rsidP="7C860835" w14:paraId="62BA2AFB" wp14:textId="603C21B9">
      <w:pPr>
        <w:spacing w:line="276" w:lineRule="exact"/>
      </w:pPr>
      <w:r w:rsidRPr="7C860835" w:rsidR="13D51C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Хто за це платить?</w:t>
      </w:r>
    </w:p>
    <w:p xmlns:wp14="http://schemas.microsoft.com/office/word/2010/wordml" w:rsidP="7C860835" w14:paraId="1F9EE658" wp14:textId="3A3A728C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Апарат уряду, а точніше, урядовий комітет з координації антинаркотичної політики</w:t>
      </w:r>
    </w:p>
    <w:p xmlns:wp14="http://schemas.microsoft.com/office/word/2010/wordml" w:rsidP="7C860835" w14:paraId="4A3C4405" wp14:textId="03758B8E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міністерства</w:t>
      </w:r>
    </w:p>
    <w:p xmlns:wp14="http://schemas.microsoft.com/office/word/2010/wordml" w:rsidP="7C860835" w14:paraId="1DA920DB" wp14:textId="68A21CBE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крайові адміністрації</w:t>
      </w:r>
    </w:p>
    <w:p xmlns:wp14="http://schemas.microsoft.com/office/word/2010/wordml" w:rsidP="7C860835" w14:paraId="5D707076" wp14:textId="46E5BD83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міські адміністрації</w:t>
      </w:r>
    </w:p>
    <w:p xmlns:wp14="http://schemas.microsoft.com/office/word/2010/wordml" w:rsidP="7C860835" w14:paraId="70FB1561" wp14:textId="4DF617E1">
      <w:pPr>
        <w:pStyle w:val="ListParagraph"/>
        <w:numPr>
          <w:ilvl w:val="0"/>
          <w:numId w:val="1"/>
        </w:num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Європейський союз та інші</w:t>
      </w:r>
    </w:p>
    <w:p xmlns:wp14="http://schemas.microsoft.com/office/word/2010/wordml" w:rsidP="7C860835" w14:paraId="6028F10E" wp14:textId="6C56611B">
      <w:pPr>
        <w:spacing w:line="276" w:lineRule="exact"/>
      </w:pPr>
      <w:r w:rsidRPr="7C860835" w:rsidR="13D51C2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ХТО ТАКІ XTP АБО ВОЛОНТЕРИ?</w:t>
      </w:r>
    </w:p>
    <w:p xmlns:wp14="http://schemas.microsoft.com/office/word/2010/wordml" w:rsidP="7C860835" w14:paraId="2375A4A6" wp14:textId="445AA4AF">
      <w:pPr>
        <w:spacing w:line="276" w:lineRule="exact"/>
      </w:pP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Іноді можете зустріти людей, яких знаєте з </w:t>
      </w:r>
      <w:proofErr w:type="spellStart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наркосцени</w:t>
      </w:r>
      <w:proofErr w:type="spellEnd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, і знаєте, що вони вживають наркотики, але в т</w:t>
      </w:r>
      <w:r w:rsidRPr="7C860835" w:rsidR="58E097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ой же</w:t>
      </w:r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час обмінюють шприци. Це волонтери — люди, які хоча і приймають наркотики, але хочуть робити щось корисне для вас, своїх ровесників. Вони повинні були пройти навчання, повинні дотримуватися правил і за свою роботу отримують невеликий гонорар (найкращі можуть заробити приблизно 600 крон на тиждень). Вони не можуть говорити про себе, як про </w:t>
      </w:r>
      <w:proofErr w:type="spellStart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аутріч</w:t>
      </w:r>
      <w:proofErr w:type="spellEnd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працівників або співробітників центру </w:t>
      </w:r>
      <w:proofErr w:type="spellStart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Kačka</w:t>
      </w:r>
      <w:proofErr w:type="spellEnd"/>
      <w:r w:rsidRPr="7C860835" w:rsidR="13D51C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, тому що це неправда, і псує наше добре ім'я.</w:t>
      </w:r>
    </w:p>
    <w:p xmlns:wp14="http://schemas.microsoft.com/office/word/2010/wordml" w:rsidP="7C860835" w14:paraId="2C985F50" wp14:textId="353FD339">
      <w:pPr>
        <w:spacing w:line="276" w:lineRule="exact"/>
      </w:pPr>
      <w:r w:rsidRPr="7C860835" w:rsidR="55A62FF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uk"/>
        </w:rPr>
        <w:t>ПРО ЩО ХОЧЕМО ВАС ПОПРОСИТИ?</w:t>
      </w:r>
    </w:p>
    <w:p xmlns:wp14="http://schemas.microsoft.com/office/word/2010/wordml" w:rsidP="7C860835" w14:paraId="45968D7A" wp14:textId="509B56F1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НЕ ПОСПІШАЙТЕ, А ЯКЩО ПОСПІШАЄТЕ, ТО НЕ ШТОВХАЙТЕСЬ</w:t>
      </w:r>
    </w:p>
    <w:p xmlns:wp14="http://schemas.microsoft.com/office/word/2010/wordml" w:rsidP="7C860835" w14:paraId="312EFB2E" wp14:textId="3CB210F9">
      <w:pPr>
        <w:pStyle w:val="ListParagraph"/>
        <w:numPr>
          <w:ilvl w:val="1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на фразу: «Йо, друже, підкинь фольгу» ми не реагуємо. Намагаємося обслужити вас в тому порядку, в якому ви прийшли.</w:t>
      </w:r>
    </w:p>
    <w:p xmlns:wp14="http://schemas.microsoft.com/office/word/2010/wordml" w:rsidP="7C860835" w14:paraId="1F1D7E06" wp14:textId="16FA98AA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НЕ УКЛАДАЙТЕ УГОДИ ПЕРЕД НАМИ</w:t>
      </w:r>
    </w:p>
    <w:p xmlns:wp14="http://schemas.microsoft.com/office/word/2010/wordml" w:rsidP="7C860835" w14:paraId="7684113D" wp14:textId="3B089143">
      <w:pPr>
        <w:pStyle w:val="ListParagraph"/>
        <w:numPr>
          <w:ilvl w:val="1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питання: «чи Є що-небудь?», «Хочеш чого-н</w:t>
      </w:r>
      <w:r w:rsidRPr="7C860835" w:rsidR="76D7EF85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ебудь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» можете задати в 5 метрах від нас. Ми не хочемо бути включені у ваші 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нарко</w:t>
      </w:r>
      <w:r w:rsidRPr="7C860835" w:rsidR="562A621E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угоди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, нам не потрібні проблеми з поліцією.</w:t>
      </w:r>
    </w:p>
    <w:p xmlns:wp14="http://schemas.microsoft.com/office/word/2010/wordml" w:rsidP="7C860835" w14:paraId="5D885EC1" wp14:textId="741BDF79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НЕ Л</w:t>
      </w:r>
      <w:r w:rsidRPr="7C860835" w:rsidR="1290C656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ІЗЬТЕ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ДО НАС В СУМКИ</w:t>
      </w:r>
    </w:p>
    <w:p xmlns:wp14="http://schemas.microsoft.com/office/word/2010/wordml" w:rsidP="7C860835" w14:paraId="55DD24EC" wp14:textId="20DA3A76">
      <w:pPr>
        <w:pStyle w:val="ListParagraph"/>
        <w:numPr>
          <w:ilvl w:val="1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наша сумка повинна бути чистою, коли ми видаємо вам матеріал. Нічого не беріть з неї самі.</w:t>
      </w:r>
    </w:p>
    <w:p xmlns:wp14="http://schemas.microsoft.com/office/word/2010/wordml" w:rsidP="7C860835" w14:paraId="4909A0C7" wp14:textId="099A9521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ШПРИЦИ ГОЛКОЮ ВНИЗ</w:t>
      </w:r>
    </w:p>
    <w:p xmlns:wp14="http://schemas.microsoft.com/office/word/2010/wordml" w:rsidP="7C860835" w14:paraId="1522328C" wp14:textId="7872CE10">
      <w:pPr>
        <w:pStyle w:val="ListParagraph"/>
        <w:numPr>
          <w:ilvl w:val="1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просимо вас опускати шприци в контейнер голкою вниз</w:t>
      </w:r>
    </w:p>
    <w:p xmlns:wp14="http://schemas.microsoft.com/office/word/2010/wordml" w:rsidP="7C860835" w14:paraId="61E40698" wp14:textId="0C382483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НЕ КРАДІТЬ ПЕРЕД НАШИМ</w:t>
      </w:r>
      <w:r w:rsidRPr="7C860835" w:rsidR="7E2C3394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И ОЧИМА 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(навіть якщо «той </w:t>
      </w:r>
      <w:proofErr w:type="spellStart"/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угашен</w:t>
      </w:r>
      <w:r w:rsidRPr="7C860835" w:rsidR="4EFC77AE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ий</w:t>
      </w:r>
      <w:proofErr w:type="spellEnd"/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</w:t>
      </w: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рюкзак просто валявся біля ніг»)</w:t>
      </w:r>
    </w:p>
    <w:p xmlns:wp14="http://schemas.microsoft.com/office/word/2010/wordml" w:rsidP="7C860835" w14:paraId="2041FBEB" wp14:textId="37D1516A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НЕ БИЙТЕСЯ ПЕРЕД НАМИ (навіть якщо той інший «запоров останній </w:t>
      </w:r>
      <w:proofErr w:type="spellStart"/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Субач</w:t>
      </w:r>
      <w:proofErr w:type="spellEnd"/>
      <w:r w:rsidRPr="7C860835" w:rsidR="55A62FF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»)</w:t>
      </w:r>
    </w:p>
    <w:p xmlns:wp14="http://schemas.microsoft.com/office/word/2010/wordml" w:rsidP="7C860835" w14:paraId="11085D08" wp14:textId="39CCC5BB">
      <w:pPr>
        <w:pStyle w:val="ListParagraph"/>
        <w:numPr>
          <w:ilvl w:val="0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491A136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РОЗМОВЛЯЙТЕ З НАМИ</w:t>
      </w:r>
    </w:p>
    <w:p xmlns:wp14="http://schemas.microsoft.com/office/word/2010/wordml" w:rsidP="7C860835" w14:paraId="47DA2103" wp14:textId="02CA8AF4">
      <w:pPr>
        <w:pStyle w:val="ListParagraph"/>
        <w:numPr>
          <w:ilvl w:val="1"/>
          <w:numId w:val="1"/>
        </w:numPr>
        <w:spacing w:line="276" w:lineRule="exact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491A136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ми не машини, які однією рукою беруть від вас використані шприци, а іншою видають чисті. Нам цікаво, як у вас справи, ми хочемо бути корисними для вас.  Ми раді вашим історіям про те, як живете, що </w:t>
      </w:r>
      <w:r w:rsidRPr="7C860835" w:rsidR="1C238B5F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у вас </w:t>
      </w:r>
      <w:r w:rsidRPr="7C860835" w:rsidR="491A136C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відбувається!</w:t>
      </w:r>
    </w:p>
    <w:p xmlns:wp14="http://schemas.microsoft.com/office/word/2010/wordml" w:rsidP="7C860835" w14:paraId="66B5A2CA" wp14:textId="013A120C">
      <w:pPr>
        <w:spacing w:line="276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</w:p>
    <w:p xmlns:wp14="http://schemas.microsoft.com/office/word/2010/wordml" w:rsidP="7C860835" w14:paraId="4CF23A78" wp14:textId="1FFCC342">
      <w:pPr>
        <w:spacing w:line="276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</w:p>
    <w:p xmlns:wp14="http://schemas.microsoft.com/office/word/2010/wordml" w:rsidP="7C860835" w14:paraId="698442E4" wp14:textId="7D5EC5B1">
      <w:pPr>
        <w:pStyle w:val="Normal"/>
        <w:spacing w:line="276" w:lineRule="exac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</w:p>
    <w:p xmlns:wp14="http://schemas.microsoft.com/office/word/2010/wordml" w:rsidP="7C860835" w14:paraId="76FD3786" wp14:textId="246E046D">
      <w:pPr>
        <w:spacing w:line="276" w:lineRule="exact"/>
      </w:pPr>
      <w:r w:rsidRPr="7C860835" w:rsidR="1407F3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ЩО ПИШЕМО ПРО ВАС І НАВІЩО?</w:t>
      </w:r>
    </w:p>
    <w:p xmlns:wp14="http://schemas.microsoft.com/office/word/2010/wordml" w:rsidP="7C860835" w14:paraId="3B30F412" wp14:textId="4062A6D0">
      <w:p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Якщо ваша голова не забита тільки думками про 3D (як знайти гроші, як дістати </w:t>
      </w:r>
      <w:r w:rsidRPr="7C860835" w:rsidR="1407F3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озу і як вжити </w:t>
      </w:r>
      <w:r w:rsidRPr="7C860835" w:rsidR="1407F3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оз</w:t>
      </w:r>
      <w:r w:rsidRPr="7C860835" w:rsidR="3A1AE32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у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), ви звернули увагу, що один з працівників видає шприци, а інший щось записує. Що він пише? Так зван</w:t>
      </w:r>
      <w:r w:rsidRPr="7C860835" w:rsidR="7EA22C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ий 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вироб</w:t>
      </w:r>
      <w:r w:rsidRPr="7C860835" w:rsidR="6CC6A0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іток 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: скільки людей ми зустріли, які надали послуги, скільки голок ми обміняли. Без цієї документації ми </w:t>
      </w:r>
      <w:r w:rsidRPr="7C860835" w:rsidR="78DA99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би 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не отримали фінансування від «спонсорів», так як не могли б </w:t>
      </w:r>
      <w:r w:rsidRPr="7C860835" w:rsidR="4B5E2F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підтвердити</w:t>
      </w:r>
      <w:r w:rsidRPr="7C860835" w:rsidR="1407F3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свою роботу. Цю інформацію ми зберігаємо в захищених паролем комп'ютерах, а це означає, що далі нікуди вона не піде.</w:t>
      </w:r>
    </w:p>
    <w:p xmlns:wp14="http://schemas.microsoft.com/office/word/2010/wordml" w:rsidP="2ADA7CBA" w14:paraId="2DA27171" wp14:textId="366059AD">
      <w:p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8"/>
          <w:szCs w:val="28"/>
          <w:lang w:val="uk"/>
        </w:rPr>
        <w:t>Наступний звіт по записах, зробленим під час вуличної роботи, в закодованій документації в комп'ютері.</w:t>
      </w: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Тут ми пишемо те, про що з вами домовилися, або повідомлення для колег, що вони повинні зробити наступн</w:t>
      </w:r>
      <w:r w:rsidRPr="2ADA7CBA" w:rsidR="62B3F7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ого </w:t>
      </w: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</w:t>
      </w:r>
      <w:r w:rsidRPr="2ADA7CBA" w:rsidR="0376FA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ня</w:t>
      </w: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.</w:t>
      </w:r>
    </w:p>
    <w:p xmlns:wp14="http://schemas.microsoft.com/office/word/2010/wordml" w:rsidP="7C860835" w14:paraId="5E6303D1" wp14:textId="4DE364D7">
      <w:pPr>
        <w:spacing w:line="276" w:lineRule="exact"/>
      </w:pP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Дата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: 4.7. </w:t>
      </w: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Співробітники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: Алеш, Олена </w:t>
      </w: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Кількість контактів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: 128 </w:t>
      </w: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Обміняли шприців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: 1524/1748</w:t>
      </w:r>
    </w:p>
    <w:p xmlns:wp14="http://schemas.microsoft.com/office/word/2010/wordml" w:rsidP="7C860835" w14:paraId="6794C20B" wp14:textId="4CCAF1B5">
      <w:pPr>
        <w:spacing w:line="276" w:lineRule="exact"/>
      </w:pP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Що було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: (де були, що відбувалося тощо)</w:t>
      </w:r>
    </w:p>
    <w:p xmlns:wp14="http://schemas.microsoft.com/office/word/2010/wordml" w:rsidP="7C860835" w14:paraId="5530B813" wp14:textId="534B46B6">
      <w:pPr>
        <w:spacing w:line="276" w:lineRule="exact"/>
      </w:pP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Між 14 і 17 годинами працювали на території Музею, з 18 до 19 біля Центрального вокзалу</w:t>
      </w:r>
    </w:p>
    <w:p xmlns:wp14="http://schemas.microsoft.com/office/word/2010/wordml" w:rsidP="7C860835" w14:paraId="28B7A9F0" wp14:textId="23E4718F">
      <w:pPr>
        <w:spacing w:line="276" w:lineRule="exact"/>
      </w:pPr>
      <w:r w:rsidRPr="7C860835" w:rsidR="52D550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Супутня робота</w:t>
      </w:r>
      <w:r w:rsidRPr="7C860835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(інші ситуації клієнтів)</w:t>
      </w:r>
    </w:p>
    <w:p xmlns:wp14="http://schemas.microsoft.com/office/word/2010/wordml" w:rsidP="2ADA7CBA" w14:paraId="45651B7E" wp14:textId="4752222E">
      <w:pPr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JAR07ALE01 – відбувся перший контакт із споживачем героїну, чоловік з </w:t>
      </w:r>
      <w:proofErr w:type="spellStart"/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Острави</w:t>
      </w:r>
      <w:proofErr w:type="spellEnd"/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, складен</w:t>
      </w:r>
      <w:r w:rsidRPr="2ADA7CBA" w:rsidR="21C56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о</w:t>
      </w: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 код, цікавився тільки програмою обміну, ми ознайомили його з пропозицією наших послуг, на що він відповів, що не хоче знаходи</w:t>
      </w:r>
      <w:r w:rsidRPr="2ADA7CBA" w:rsidR="420669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тися </w:t>
      </w:r>
      <w:r w:rsidRPr="2ADA7CBA" w:rsidR="52D550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в Празі, де тільки проїздом.</w:t>
      </w:r>
    </w:p>
    <w:p xmlns:wp14="http://schemas.microsoft.com/office/word/2010/wordml" w:rsidP="7C860835" w14:paraId="0F91545E" wp14:textId="14C9737E">
      <w:pPr>
        <w:spacing w:line="276" w:lineRule="exact"/>
      </w:pPr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LEO09LEO09 - є абсцес на шиї, порекомендували звернутися до хірургії, запропонували супроводити до </w:t>
      </w:r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Карлаку</w:t>
      </w:r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, погодився, але перед тим хотів дещо дістати, потім вже не повернувся. Якщо його завтра зустрінете, передайте, щоб не ризикував своїм життям.</w:t>
      </w:r>
    </w:p>
    <w:p xmlns:wp14="http://schemas.microsoft.com/office/word/2010/wordml" w:rsidP="7C860835" w14:paraId="37469ECB" wp14:textId="3D9247B9">
      <w:pPr>
        <w:spacing w:line="276" w:lineRule="exact"/>
      </w:pPr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LEN09KAT04 – висока блондинка, близько 30 років, приймає </w:t>
      </w:r>
      <w:proofErr w:type="spellStart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Субутекс</w:t>
      </w:r>
      <w:proofErr w:type="spellEnd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. Хоче на </w:t>
      </w:r>
      <w:proofErr w:type="spellStart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детокс</w:t>
      </w:r>
      <w:proofErr w:type="spellEnd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. Запропонували їй можливість дзвінка від нас у клініку в </w:t>
      </w:r>
      <w:proofErr w:type="spellStart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Богниц</w:t>
      </w:r>
      <w:r w:rsidRPr="7C860835" w:rsidR="22499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я</w:t>
      </w:r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х</w:t>
      </w:r>
      <w:proofErr w:type="spellEnd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 xml:space="preserve">, обговорили, як буде проходить </w:t>
      </w:r>
      <w:proofErr w:type="spellStart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детокс</w:t>
      </w:r>
      <w:proofErr w:type="spellEnd"/>
      <w:r w:rsidRPr="7C860835" w:rsidR="64AF8F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. Сказала, що сьогодні дзвонити не хоче, взяла всі контакти з собою. Домовилися, що коли зустрінемо її в наступний раз, уточнимо, дзвонила чи ні.</w:t>
      </w:r>
    </w:p>
    <w:p xmlns:wp14="http://schemas.microsoft.com/office/word/2010/wordml" w:rsidP="7C860835" w14:paraId="2B7BAA43" wp14:textId="254251F0">
      <w:pPr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uk"/>
        </w:rPr>
        <w:t>IRI 07 SER 01</w:t>
      </w:r>
    </w:p>
    <w:p xmlns:wp14="http://schemas.microsoft.com/office/word/2010/wordml" w:rsidP="7C860835" w14:paraId="5E813811" wp14:textId="6B4CCC6F">
      <w:pPr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Перші три літери імені твоєї мами</w:t>
      </w:r>
    </w:p>
    <w:p xmlns:wp14="http://schemas.microsoft.com/office/word/2010/wordml" w:rsidP="7C860835" w14:paraId="14E7022C" wp14:textId="6C8C0E8B">
      <w:pPr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День твого народження</w:t>
      </w:r>
    </w:p>
    <w:p xmlns:wp14="http://schemas.microsoft.com/office/word/2010/wordml" w:rsidP="7C860835" w14:paraId="4A555448" wp14:textId="3EDEF870">
      <w:pPr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Перші три літери твого імені</w:t>
      </w:r>
    </w:p>
    <w:p xmlns:wp14="http://schemas.microsoft.com/office/word/2010/wordml" w:rsidP="7C860835" w14:paraId="0B7A2C53" wp14:textId="657CB3EA">
      <w:pPr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  <w:t>Місяць твого народження</w:t>
      </w:r>
    </w:p>
    <w:p xmlns:wp14="http://schemas.microsoft.com/office/word/2010/wordml" w:rsidP="7C860835" w14:paraId="1F8E25DC" wp14:textId="23D0F1ED">
      <w:pPr>
        <w:pStyle w:val="Normal"/>
        <w:spacing w:line="276" w:lineRule="exact"/>
      </w:pP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Що таке код, як складається, для чого і чому? Як пояснити колезі, кому завтра передати список агентств по працевлаштуванню, якщо ми надаємо послуги анонімно і не можемо записувати ваші імена? А як показати нашим спонсорам скільком людям ми були корисні? Саме тому код є найпростішою анонімної документацією. Кожен код</w:t>
      </w:r>
      <w:r w:rsidRPr="7C860835" w:rsidR="223B63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є індивідуальним</w:t>
      </w: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, збіг бу</w:t>
      </w:r>
      <w:r w:rsidRPr="7C860835" w:rsidR="236051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в</w:t>
      </w: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б</w:t>
      </w:r>
      <w:r w:rsidRPr="7C860835" w:rsidR="0AFE9F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и</w:t>
      </w: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великою випадковістю. Код не є обов'язковим, тому якщо не хочете (не довіряєте нам, з принципу, або тушу</w:t>
      </w:r>
      <w:r w:rsidRPr="7C860835" w:rsidR="208661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є</w:t>
      </w:r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тесь) не будете його мати, в такому разі ми </w:t>
      </w:r>
      <w:proofErr w:type="spellStart"/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>запишемо</w:t>
      </w:r>
      <w:proofErr w:type="spellEnd"/>
      <w:r w:rsidRPr="7C860835" w:rsidR="4E3EF0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"/>
        </w:rPr>
        <w:t xml:space="preserve"> тільки NC – без коду. Але якщо код Вам не заважає, то нам це допоможе отримати гроші на наші послуги, і мати уявлення зі скількома людьми ми працюємо.</w:t>
      </w:r>
      <w:r>
        <w:br/>
      </w:r>
    </w:p>
    <w:p xmlns:wp14="http://schemas.microsoft.com/office/word/2010/wordml" w:rsidP="7C860835" w14:paraId="075E9EEA" wp14:textId="2B8CE291">
      <w:pPr>
        <w:pStyle w:val="Normal"/>
        <w:spacing w:line="276" w:lineRule="exac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04f3a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D8B670"/>
    <w:rsid w:val="008285D0"/>
    <w:rsid w:val="012F48F6"/>
    <w:rsid w:val="0376FA5F"/>
    <w:rsid w:val="08A16C73"/>
    <w:rsid w:val="09F9CA3E"/>
    <w:rsid w:val="0A154AD9"/>
    <w:rsid w:val="0AFE9FF5"/>
    <w:rsid w:val="0BEBBE99"/>
    <w:rsid w:val="0C1A449B"/>
    <w:rsid w:val="0EE0790E"/>
    <w:rsid w:val="1007A0E5"/>
    <w:rsid w:val="1082FF04"/>
    <w:rsid w:val="11FE8DC7"/>
    <w:rsid w:val="1290C656"/>
    <w:rsid w:val="13D51C26"/>
    <w:rsid w:val="1407F344"/>
    <w:rsid w:val="145DF7B2"/>
    <w:rsid w:val="1BC3A7FD"/>
    <w:rsid w:val="1BC6E99C"/>
    <w:rsid w:val="1C238B5F"/>
    <w:rsid w:val="1E79DD9A"/>
    <w:rsid w:val="2086619B"/>
    <w:rsid w:val="209A5ABF"/>
    <w:rsid w:val="2166E1AC"/>
    <w:rsid w:val="21C56A4A"/>
    <w:rsid w:val="223B6352"/>
    <w:rsid w:val="22499C6C"/>
    <w:rsid w:val="23535EC5"/>
    <w:rsid w:val="23605197"/>
    <w:rsid w:val="256DCBE2"/>
    <w:rsid w:val="2586C16E"/>
    <w:rsid w:val="27BCFAD3"/>
    <w:rsid w:val="293EAC59"/>
    <w:rsid w:val="2958CB34"/>
    <w:rsid w:val="2ADA7CBA"/>
    <w:rsid w:val="2E2C3C57"/>
    <w:rsid w:val="2F460C60"/>
    <w:rsid w:val="2FC80CB8"/>
    <w:rsid w:val="33E7EC7A"/>
    <w:rsid w:val="3439A6CB"/>
    <w:rsid w:val="37FA5AA3"/>
    <w:rsid w:val="3A1AE329"/>
    <w:rsid w:val="3B12ACE5"/>
    <w:rsid w:val="3C713564"/>
    <w:rsid w:val="3F5D59C3"/>
    <w:rsid w:val="3FE61E08"/>
    <w:rsid w:val="420669BF"/>
    <w:rsid w:val="422BC23F"/>
    <w:rsid w:val="44631BB2"/>
    <w:rsid w:val="473D9E8C"/>
    <w:rsid w:val="47AD4BF6"/>
    <w:rsid w:val="48FE7844"/>
    <w:rsid w:val="491A136C"/>
    <w:rsid w:val="4A753F4E"/>
    <w:rsid w:val="4B5E2F3B"/>
    <w:rsid w:val="4DACE010"/>
    <w:rsid w:val="4E3EF093"/>
    <w:rsid w:val="4EFC77AE"/>
    <w:rsid w:val="4FD8B670"/>
    <w:rsid w:val="5272ACC9"/>
    <w:rsid w:val="52D550EE"/>
    <w:rsid w:val="542DCBAA"/>
    <w:rsid w:val="55284D33"/>
    <w:rsid w:val="55A62FFC"/>
    <w:rsid w:val="562A621E"/>
    <w:rsid w:val="56C41D94"/>
    <w:rsid w:val="58E097BB"/>
    <w:rsid w:val="59BA5DD4"/>
    <w:rsid w:val="59FBBE56"/>
    <w:rsid w:val="5CC362E5"/>
    <w:rsid w:val="5ECF2F79"/>
    <w:rsid w:val="5FD4F868"/>
    <w:rsid w:val="606AFFDA"/>
    <w:rsid w:val="61774135"/>
    <w:rsid w:val="6206D03B"/>
    <w:rsid w:val="62B3F726"/>
    <w:rsid w:val="64025AF3"/>
    <w:rsid w:val="64AF8F20"/>
    <w:rsid w:val="650CDFF4"/>
    <w:rsid w:val="6A041AF3"/>
    <w:rsid w:val="6CC6A0B1"/>
    <w:rsid w:val="6DF2BF40"/>
    <w:rsid w:val="719B05BD"/>
    <w:rsid w:val="74935EFC"/>
    <w:rsid w:val="76D7EF85"/>
    <w:rsid w:val="77B29712"/>
    <w:rsid w:val="78DA996D"/>
    <w:rsid w:val="79078DF6"/>
    <w:rsid w:val="794E6773"/>
    <w:rsid w:val="7B161A95"/>
    <w:rsid w:val="7B713AF2"/>
    <w:rsid w:val="7C860835"/>
    <w:rsid w:val="7CDA78CB"/>
    <w:rsid w:val="7D47AD3F"/>
    <w:rsid w:val="7E2C3394"/>
    <w:rsid w:val="7EA22C9C"/>
    <w:rsid w:val="7EF48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B670"/>
  <w15:chartTrackingRefBased/>
  <w15:docId w15:val="{45BB6F7C-FA94-4011-9FE5-02DB26C583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cc15359b932e4c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2022-12-24T13:28:02.2354877Z</dcterms:created>
  <dcterms:modified xsi:type="dcterms:W3CDTF">2022-12-25T15:34:42.7752492Z</dcterms:modified>
  <dc:creator>Fedosenko Kateryna</dc:creator>
  <lastModifiedBy>Fedosenko Kateryna</lastModifiedBy>
</coreProperties>
</file>